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E9" w:rsidRPr="005242E9" w:rsidRDefault="005242E9" w:rsidP="005242E9">
      <w:pPr>
        <w:widowControl/>
        <w:spacing w:before="150" w:after="150" w:line="297" w:lineRule="atLeast"/>
        <w:jc w:val="left"/>
        <w:outlineLvl w:val="0"/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</w:pPr>
      <w:r w:rsidRPr="005242E9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 xml:space="preserve">8 Channels Video </w:t>
      </w:r>
      <w:proofErr w:type="spellStart"/>
      <w:r w:rsidRPr="005242E9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>Balun</w:t>
      </w:r>
      <w:proofErr w:type="spellEnd"/>
      <w:r w:rsidRPr="005242E9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 xml:space="preserve"> Connect UTP Cable Plug and Play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&gt; Model number: </w:t>
      </w: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208P-HD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&gt; Compatible with HDTVI/HDCVI/AHD signal.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&gt; Color HD video up to 500m with active receiver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&gt; Color HD video transmission distance with passive transceiver:  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HDCVI 720P: 400M / 1080P: 250M; </w:t>
      </w:r>
      <w:proofErr w:type="gramStart"/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4Mp:200M ;</w:t>
      </w:r>
      <w:proofErr w:type="gramEnd"/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 5Mp:200M ; 8MP: 180M                  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HDTVI 720P/1080P: 250M; 5Mp:200</w:t>
      </w:r>
      <w:proofErr w:type="gramStart"/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M ;8MP</w:t>
      </w:r>
      <w:proofErr w:type="gramEnd"/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: 180M                                     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AHD 720P: 350M / 1080P: 200M</w:t>
      </w:r>
      <w:proofErr w:type="gramStart"/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;5Mp:200M</w:t>
      </w:r>
      <w:proofErr w:type="gramEnd"/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; 8MP: 180M   </w:t>
      </w:r>
    </w:p>
    <w:p w:rsidR="005242E9" w:rsidRPr="005242E9" w:rsidRDefault="005242E9" w:rsidP="0052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&gt; Super surge protection &amp; interference rejection.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Description of this 8 channels Video </w:t>
      </w:r>
      <w:proofErr w:type="spellStart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connect UTP cable Plug and play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The</w:t>
      </w:r>
      <w:r w:rsidR="0038315A" w:rsidRPr="0038315A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 </w:t>
      </w:r>
      <w:r w:rsidR="0038315A"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="0038315A" w:rsidRPr="005242E9">
        <w:rPr>
          <w:rFonts w:ascii="&amp;quot" w:eastAsia="宋体" w:hAnsi="&amp;quot" w:cs="宋体"/>
          <w:color w:val="333333"/>
          <w:kern w:val="0"/>
          <w:sz w:val="20"/>
          <w:szCs w:val="20"/>
        </w:rPr>
        <w:t>208P-HD</w:t>
      </w:r>
      <w:bookmarkStart w:id="0" w:name="_GoBack"/>
      <w:bookmarkEnd w:id="0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video </w:t>
      </w:r>
      <w:proofErr w:type="spellStart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hub is a passive (non-amplified) device that allows the transmission of real-time CCTV HD video signal via cost-effective Unshielded Twisted Paired (UTP) cable. Built in TVS for surge protection, very well protected the equipment to work properly, not affected by lightning. Supports pluggable screw terminal or RJ45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proofErr w:type="gramStart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connections</w:t>
      </w:r>
      <w:proofErr w:type="gramEnd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. Used with single channel HD passive video transmitter, it is capable to receive 8 channel live CCTV HD video signal from camera end via 2 UTP cable.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Specification of this 8 channels Video </w:t>
      </w:r>
      <w:proofErr w:type="spellStart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connect UTP cable Plug and play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tbl>
      <w:tblPr>
        <w:tblW w:w="9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6719"/>
      </w:tblGrid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Model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STK</w:t>
            </w:r>
            <w:r w:rsidRPr="005242E9"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208P-HD</w:t>
            </w:r>
          </w:p>
        </w:tc>
      </w:tr>
      <w:tr w:rsidR="00764154" w:rsidRPr="00764154" w:rsidTr="00764154">
        <w:trPr>
          <w:trHeight w:val="156"/>
        </w:trPr>
        <w:tc>
          <w:tcPr>
            <w:tcW w:w="9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Properties</w:t>
            </w:r>
          </w:p>
        </w:tc>
      </w:tr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Signal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8 channel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Distance (Max)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 720P: 400M / 1080P: 250M; 4MP:200M ; 4K/8MP: 180M(Max)</w:t>
            </w:r>
          </w:p>
        </w:tc>
      </w:tr>
      <w:tr w:rsidR="00764154" w:rsidRPr="00764154" w:rsidTr="00764154">
        <w:trPr>
          <w:trHeight w:val="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HDTVI 720P/1080P: 250M; 5MP:200M ; 4K/8MP: 180M(Max)</w:t>
            </w:r>
          </w:p>
        </w:tc>
      </w:tr>
      <w:tr w:rsidR="00764154" w:rsidRPr="00764154" w:rsidTr="00764154">
        <w:trPr>
          <w:trHeight w:val="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AHD 720P: 350M / 1080P: 200M; 5MP:200M; 4K/8MP: 180M(Max)</w:t>
            </w:r>
          </w:p>
        </w:tc>
      </w:tr>
      <w:tr w:rsidR="00764154" w:rsidRPr="00764154" w:rsidTr="00764154">
        <w:trPr>
          <w:trHeight w:val="156"/>
        </w:trPr>
        <w:tc>
          <w:tcPr>
            <w:tcW w:w="9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Video Transmission Properties And Port</w:t>
            </w:r>
          </w:p>
        </w:tc>
      </w:tr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 Video Connector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BNC-F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 Connector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8 pin green terminal block, RJ-45</w:t>
            </w:r>
          </w:p>
        </w:tc>
      </w:tr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Compatible Format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HDCVI, HDTVI, AHD, CVBS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Resolution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720P/1080P/4MP/5MP/8MP 4K</w:t>
            </w:r>
          </w:p>
        </w:tc>
      </w:tr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Anti-interference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＞60db</w:t>
            </w:r>
          </w:p>
        </w:tc>
      </w:tr>
      <w:tr w:rsidR="00764154" w:rsidRPr="00764154" w:rsidTr="00764154">
        <w:trPr>
          <w:trHeight w:val="156"/>
        </w:trPr>
        <w:tc>
          <w:tcPr>
            <w:tcW w:w="9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Protection</w:t>
            </w:r>
          </w:p>
        </w:tc>
      </w:tr>
      <w:tr w:rsidR="00764154" w:rsidRPr="00764154" w:rsidTr="00764154">
        <w:trPr>
          <w:trHeight w:val="330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ESD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Contact discharge:6000V  Air discharge:8000V</w:t>
            </w: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br/>
              <w:t>Per: IEC61000-4-2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lastRenderedPageBreak/>
              <w:t>Video Connector Protection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2KV(common mode) Per: IEC61000-4-5</w:t>
            </w:r>
          </w:p>
        </w:tc>
      </w:tr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 Connector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2KV(different-code),4KV(common-code),Per:IEC61000-4-5</w:t>
            </w:r>
          </w:p>
        </w:tc>
      </w:tr>
      <w:tr w:rsidR="00764154" w:rsidRPr="00764154" w:rsidTr="00764154">
        <w:trPr>
          <w:trHeight w:val="165"/>
        </w:trPr>
        <w:tc>
          <w:tcPr>
            <w:tcW w:w="9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Physical Properties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Shell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ABS</w:t>
            </w:r>
          </w:p>
        </w:tc>
      </w:tr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Color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Black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N.W.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580G</w:t>
            </w:r>
          </w:p>
        </w:tc>
      </w:tr>
      <w:tr w:rsidR="00764154" w:rsidRPr="00764154" w:rsidTr="00764154">
        <w:trPr>
          <w:trHeight w:val="165"/>
        </w:trPr>
        <w:tc>
          <w:tcPr>
            <w:tcW w:w="9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Stability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MTBF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＞10000H</w:t>
            </w:r>
          </w:p>
        </w:tc>
      </w:tr>
      <w:tr w:rsidR="00764154" w:rsidRPr="00764154" w:rsidTr="00764154">
        <w:trPr>
          <w:trHeight w:val="165"/>
        </w:trPr>
        <w:tc>
          <w:tcPr>
            <w:tcW w:w="9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Environmental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Operating Temperature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-10~55℃</w:t>
            </w:r>
          </w:p>
        </w:tc>
      </w:tr>
      <w:tr w:rsidR="00764154" w:rsidRPr="00764154" w:rsidTr="00764154">
        <w:trPr>
          <w:trHeight w:val="165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Storage Temperature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-20~70℃</w:t>
            </w:r>
          </w:p>
        </w:tc>
      </w:tr>
      <w:tr w:rsidR="00764154" w:rsidRPr="00764154" w:rsidTr="00764154">
        <w:trPr>
          <w:trHeight w:val="156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Humidity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154" w:rsidRPr="00764154" w:rsidRDefault="00764154" w:rsidP="00764154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64154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0~95%(non-condensing)</w:t>
            </w:r>
          </w:p>
        </w:tc>
      </w:tr>
    </w:tbl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Application of this 8 channels Video </w:t>
      </w:r>
      <w:proofErr w:type="spellStart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connect UTP cable Plug and play</w:t>
      </w:r>
    </w:p>
    <w:p w:rsidR="0003106A" w:rsidRDefault="00764154">
      <w:r>
        <w:rPr>
          <w:noProof/>
        </w:rPr>
        <w:drawing>
          <wp:inline distT="0" distB="0" distL="0" distR="0">
            <wp:extent cx="5274310" cy="22307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8PH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Pictures of this 8 channels Video </w:t>
      </w:r>
      <w:proofErr w:type="spellStart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connect UTP cable Plug and play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4486880" cy="4486880"/>
            <wp:effectExtent l="0" t="0" r="9525" b="9525"/>
            <wp:docPr id="4" name="图片 4" descr="http://q.zvk9.com/25579/2019/07/18/GU9A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.zvk9.com/25579/2019/07/18/GU9A5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38" cy="44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  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4688899" cy="4688899"/>
            <wp:effectExtent l="0" t="0" r="0" b="0"/>
            <wp:docPr id="3" name="图片 3" descr="http://q.zvk9.com/25579/2019/07/18/GU9A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.zvk9.com/25579/2019/07/18/GU9A56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83" cy="46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 w:rsidP="00764154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4997243" cy="4997243"/>
            <wp:effectExtent l="0" t="0" r="0" b="0"/>
            <wp:docPr id="2" name="图片 2" descr="http://q.zvk9.com/25579/2019/07/18/GU9A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.zvk9.com/25579/2019/07/18/GU9A56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44" cy="500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54" w:rsidRPr="00764154" w:rsidRDefault="00764154" w:rsidP="00764154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 w:rsidP="00764154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64154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64154" w:rsidRPr="00764154" w:rsidRDefault="00764154">
      <w:pPr>
        <w:rPr>
          <w:rFonts w:hint="eastAsia"/>
        </w:rPr>
      </w:pPr>
    </w:p>
    <w:sectPr w:rsidR="00764154" w:rsidRPr="0076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14"/>
    <w:rsid w:val="0003106A"/>
    <w:rsid w:val="0038315A"/>
    <w:rsid w:val="005242E9"/>
    <w:rsid w:val="00764154"/>
    <w:rsid w:val="00E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215A"/>
  <w15:chartTrackingRefBased/>
  <w15:docId w15:val="{84479808-F23A-4980-A8C9-E748725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242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42E9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242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42E9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64154"/>
    <w:rPr>
      <w:b/>
      <w:bCs/>
    </w:rPr>
  </w:style>
  <w:style w:type="character" w:customStyle="1" w:styleId="content-product-name">
    <w:name w:val="content-product-name"/>
    <w:basedOn w:val="a0"/>
    <w:rsid w:val="00764154"/>
  </w:style>
  <w:style w:type="paragraph" w:styleId="a4">
    <w:name w:val="Normal (Web)"/>
    <w:basedOn w:val="a"/>
    <w:uiPriority w:val="99"/>
    <w:semiHidden/>
    <w:unhideWhenUsed/>
    <w:rsid w:val="007641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linda</dc:creator>
  <cp:keywords/>
  <dc:description/>
  <cp:lastModifiedBy>liu linda</cp:lastModifiedBy>
  <cp:revision>4</cp:revision>
  <dcterms:created xsi:type="dcterms:W3CDTF">2019-10-25T05:51:00Z</dcterms:created>
  <dcterms:modified xsi:type="dcterms:W3CDTF">2019-10-25T05:55:00Z</dcterms:modified>
</cp:coreProperties>
</file>